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6D85" w14:textId="77777777" w:rsidR="00904DE4" w:rsidRPr="00BC0F2A" w:rsidRDefault="00904DE4" w:rsidP="00904DE4">
      <w:pPr>
        <w:ind w:left="-284" w:right="-285" w:hanging="426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 wp14:anchorId="494F535D" wp14:editId="033DFAD2">
            <wp:simplePos x="0" y="0"/>
            <wp:positionH relativeFrom="column">
              <wp:posOffset>83185</wp:posOffset>
            </wp:positionH>
            <wp:positionV relativeFrom="paragraph">
              <wp:posOffset>-6350</wp:posOffset>
            </wp:positionV>
            <wp:extent cx="838200" cy="933450"/>
            <wp:effectExtent l="0" t="0" r="0" b="0"/>
            <wp:wrapSquare wrapText="right"/>
            <wp:docPr id="3" name="Immagine 3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FC2F25">
        <w:t xml:space="preserve">  </w:t>
      </w:r>
      <w:r w:rsidRPr="00D668B5">
        <w:rPr>
          <w:noProof/>
          <w:sz w:val="20"/>
          <w:lang w:eastAsia="it-IT"/>
        </w:rPr>
        <w:drawing>
          <wp:inline distT="0" distB="0" distL="0" distR="0" wp14:anchorId="7BCBEA35" wp14:editId="58E4DBA1">
            <wp:extent cx="557784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827F" w14:textId="77777777" w:rsidR="00910ABA" w:rsidRDefault="00910ABA" w:rsidP="00904DE4">
      <w:pPr>
        <w:ind w:left="112"/>
        <w:jc w:val="center"/>
        <w:rPr>
          <w:rFonts w:ascii="Times New Roman"/>
          <w:b/>
          <w:i/>
        </w:rPr>
      </w:pPr>
    </w:p>
    <w:p w14:paraId="015033A8" w14:textId="77777777"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14:paraId="7CDA6E9F" w14:textId="77777777" w:rsidR="00910ABA" w:rsidRDefault="00E0544E">
      <w:pPr>
        <w:pStyle w:val="Titolo11"/>
        <w:spacing w:before="126"/>
        <w:ind w:left="2903"/>
      </w:pPr>
      <w:r>
        <w:t>AUTOCERTIFICAZIONE RELATIVA AL REDDITO</w:t>
      </w:r>
    </w:p>
    <w:p w14:paraId="62D2CB9D" w14:textId="77777777" w:rsidR="00910ABA" w:rsidRDefault="00910ABA">
      <w:pPr>
        <w:pStyle w:val="Corpotesto"/>
        <w:spacing w:before="9"/>
        <w:rPr>
          <w:rFonts w:ascii="Arial"/>
          <w:i w:val="0"/>
          <w:sz w:val="18"/>
        </w:rPr>
      </w:pPr>
    </w:p>
    <w:p w14:paraId="4BDA232C" w14:textId="77777777"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-23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 xml:space="preserve">   </w:t>
      </w:r>
      <w:r>
        <w:rPr>
          <w:rFonts w:ascii="Arial"/>
          <w:spacing w:val="8"/>
          <w:sz w:val="20"/>
        </w:rPr>
        <w:t xml:space="preserve"> </w:t>
      </w:r>
      <w:proofErr w:type="spellStart"/>
      <w:proofErr w:type="gramStart"/>
      <w:r>
        <w:rPr>
          <w:rFonts w:ascii="Arial"/>
          <w:sz w:val="20"/>
        </w:rPr>
        <w:t>sottoscritt</w:t>
      </w:r>
      <w:proofErr w:type="spellEnd"/>
      <w:r>
        <w:rPr>
          <w:rFonts w:ascii="Arial"/>
          <w:sz w:val="20"/>
          <w:u w:val="single"/>
        </w:rPr>
        <w:t xml:space="preserve">  </w:t>
      </w:r>
      <w:r>
        <w:rPr>
          <w:rFonts w:ascii="Arial"/>
          <w:sz w:val="20"/>
          <w:u w:val="single"/>
        </w:rPr>
        <w:tab/>
      </w:r>
      <w:proofErr w:type="gramEnd"/>
      <w:r>
        <w:rPr>
          <w:rFonts w:ascii="Arial"/>
          <w:sz w:val="20"/>
        </w:rPr>
        <w:t xml:space="preserve">, </w:t>
      </w:r>
      <w:r>
        <w:rPr>
          <w:rFonts w:ascii="Arial"/>
          <w:spacing w:val="41"/>
          <w:sz w:val="20"/>
        </w:rPr>
        <w:t xml:space="preserve"> </w:t>
      </w:r>
      <w:proofErr w:type="spellStart"/>
      <w:r>
        <w:rPr>
          <w:rFonts w:ascii="Arial"/>
          <w:sz w:val="20"/>
        </w:rPr>
        <w:t>nat</w:t>
      </w:r>
      <w:proofErr w:type="spellEnd"/>
      <w:r>
        <w:rPr>
          <w:rFonts w:ascii="Arial"/>
          <w:sz w:val="20"/>
        </w:rPr>
        <w:t xml:space="preserve">_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14:paraId="0A84205C" w14:textId="77777777" w:rsidR="00910ABA" w:rsidRDefault="00910ABA">
      <w:pPr>
        <w:rPr>
          <w:rFonts w:ascii="Arial"/>
          <w:sz w:val="20"/>
        </w:rPr>
        <w:sectPr w:rsidR="00910ABA">
          <w:footerReference w:type="default" r:id="rId10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14:paraId="09DA26F1" w14:textId="77777777"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t>il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114A3E6" w14:textId="77777777"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(Prov.</w:t>
      </w:r>
    </w:p>
    <w:p w14:paraId="5FE078CF" w14:textId="77777777"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14:paraId="41877743" w14:textId="77777777"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14:paraId="04F72BEC" w14:textId="77777777"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spacing w:val="3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C.A.P.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</w:t>
      </w:r>
      <w:r>
        <w:rPr>
          <w:rFonts w:ascii="Calibri"/>
          <w:i/>
          <w:spacing w:val="2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domicilio</w:t>
      </w:r>
    </w:p>
    <w:p w14:paraId="195CA366" w14:textId="77777777"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14:paraId="11F54F68" w14:textId="77777777"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AF409F9" w14:textId="77777777"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t>(Prov.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F2F49FB" w14:textId="77777777"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t>alla</w:t>
      </w:r>
      <w:r>
        <w:rPr>
          <w:rFonts w:ascii="Arial"/>
          <w:w w:val="105"/>
          <w:sz w:val="20"/>
        </w:rPr>
        <w:tab/>
        <w:t>via</w:t>
      </w:r>
    </w:p>
    <w:p w14:paraId="643608AF" w14:textId="77777777"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14:paraId="07F80E00" w14:textId="77777777"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Tel./Cell.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14:paraId="523DC31B" w14:textId="77777777"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essendo </w:t>
      </w:r>
      <w:proofErr w:type="spellStart"/>
      <w:r>
        <w:rPr>
          <w:rFonts w:ascii="Arial" w:hAnsi="Arial"/>
          <w:w w:val="105"/>
          <w:sz w:val="20"/>
        </w:rPr>
        <w:t>stat</w:t>
      </w:r>
      <w:proofErr w:type="spellEnd"/>
      <w:r>
        <w:rPr>
          <w:rFonts w:ascii="Arial" w:hAnsi="Arial"/>
          <w:w w:val="105"/>
          <w:sz w:val="20"/>
        </w:rPr>
        <w:t xml:space="preserve">_ </w:t>
      </w:r>
      <w:proofErr w:type="spellStart"/>
      <w:r>
        <w:rPr>
          <w:rFonts w:ascii="Arial" w:hAnsi="Arial"/>
          <w:w w:val="105"/>
          <w:sz w:val="20"/>
        </w:rPr>
        <w:t>dichiarat</w:t>
      </w:r>
      <w:proofErr w:type="spellEnd"/>
      <w:r>
        <w:rPr>
          <w:rFonts w:ascii="Arial" w:hAnsi="Arial"/>
          <w:w w:val="105"/>
          <w:sz w:val="20"/>
        </w:rPr>
        <w:t>_ vincitore/vincitrice del Concorso pubblico per l’ammissione al Corso di Dottorato di Ricerca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Ciclo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14:paraId="2672C9FD" w14:textId="77777777" w:rsidR="00910ABA" w:rsidRDefault="00910ABA">
      <w:pPr>
        <w:pStyle w:val="Corpotesto"/>
        <w:spacing w:before="5"/>
        <w:rPr>
          <w:rFonts w:ascii="Arial"/>
          <w:b w:val="0"/>
          <w:i w:val="0"/>
          <w:sz w:val="21"/>
        </w:rPr>
      </w:pPr>
    </w:p>
    <w:p w14:paraId="1CBBA6F6" w14:textId="77777777"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14:paraId="6600D9BF" w14:textId="77777777" w:rsidR="00910ABA" w:rsidRDefault="00E0544E">
      <w:pPr>
        <w:pStyle w:val="Titolo11"/>
        <w:spacing w:line="226" w:lineRule="exact"/>
      </w:pPr>
      <w:r>
        <w:t>DICHIARA</w:t>
      </w:r>
    </w:p>
    <w:p w14:paraId="49AE5EEF" w14:textId="77777777" w:rsidR="00910ABA" w:rsidRDefault="00910ABA">
      <w:pPr>
        <w:pStyle w:val="Corpotesto"/>
        <w:spacing w:before="1"/>
        <w:rPr>
          <w:rFonts w:ascii="Arial"/>
          <w:i w:val="0"/>
          <w:sz w:val="26"/>
        </w:rPr>
      </w:pPr>
    </w:p>
    <w:p w14:paraId="417CDBE7" w14:textId="1C003B50"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</w:t>
      </w:r>
      <w:r w:rsidR="00904DE4">
        <w:rPr>
          <w:b/>
          <w:i/>
          <w:sz w:val="20"/>
        </w:rPr>
        <w:t xml:space="preserve">e durante </w:t>
      </w:r>
      <w:r w:rsidR="00112E75">
        <w:rPr>
          <w:b/>
          <w:i/>
          <w:sz w:val="20"/>
        </w:rPr>
        <w:t>gli anni</w:t>
      </w:r>
      <w:r w:rsidR="00904DE4">
        <w:rPr>
          <w:b/>
          <w:i/>
          <w:sz w:val="20"/>
        </w:rPr>
        <w:t xml:space="preserve"> tributari 202</w:t>
      </w:r>
      <w:r w:rsidR="00A31E17">
        <w:rPr>
          <w:b/>
          <w:i/>
          <w:sz w:val="20"/>
        </w:rPr>
        <w:t>4</w:t>
      </w:r>
      <w:r w:rsidR="00112E75">
        <w:rPr>
          <w:b/>
          <w:i/>
          <w:sz w:val="20"/>
        </w:rPr>
        <w:t xml:space="preserve"> e 202</w:t>
      </w:r>
      <w:r w:rsidR="00A31E17">
        <w:rPr>
          <w:b/>
          <w:i/>
          <w:sz w:val="20"/>
        </w:rPr>
        <w:t>5</w:t>
      </w:r>
      <w:r>
        <w:rPr>
          <w:b/>
          <w:i/>
          <w:sz w:val="20"/>
        </w:rPr>
        <w:t xml:space="preserve"> non fruirà di un reddito personale complessivo lordo superiore 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€</w:t>
      </w:r>
      <w:r w:rsidR="00904DE4">
        <w:rPr>
          <w:b/>
          <w:i/>
          <w:sz w:val="20"/>
        </w:rPr>
        <w:t xml:space="preserve"> 16.243,00</w:t>
      </w:r>
      <w:r>
        <w:rPr>
          <w:b/>
          <w:i/>
          <w:sz w:val="20"/>
        </w:rPr>
        <w:t>;</w:t>
      </w:r>
    </w:p>
    <w:p w14:paraId="6E0D0807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</w:t>
      </w:r>
      <w:r>
        <w:rPr>
          <w:b/>
          <w:i/>
          <w:spacing w:val="-39"/>
          <w:sz w:val="20"/>
        </w:rPr>
        <w:t xml:space="preserve"> </w:t>
      </w:r>
      <w:r>
        <w:rPr>
          <w:b/>
          <w:i/>
          <w:sz w:val="20"/>
        </w:rPr>
        <w:t>occasionale;</w:t>
      </w:r>
    </w:p>
    <w:p w14:paraId="04F9EFF4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 xml:space="preserve">di non godere e di non aver g i </w:t>
      </w:r>
      <w:proofErr w:type="gramStart"/>
      <w:r>
        <w:rPr>
          <w:b/>
          <w:i/>
          <w:sz w:val="20"/>
        </w:rPr>
        <w:t>à</w:t>
      </w:r>
      <w:proofErr w:type="gramEnd"/>
      <w:r>
        <w:rPr>
          <w:b/>
          <w:i/>
          <w:sz w:val="20"/>
        </w:rPr>
        <w:t xml:space="preserve"> goduto di borsa di studio per la frequenza di un corso di dottorato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ricerca,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neanche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metà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corso;</w:t>
      </w:r>
    </w:p>
    <w:p w14:paraId="03771D6A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conoscenza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cumulata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altre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studio a qualsiasi titolo conferite, tranne che con quelle concesse da istituzioni nazionali o straniere utili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ad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integrare,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soggiorni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all'estero,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l’attività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formazione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ricerca;</w:t>
      </w:r>
    </w:p>
    <w:p w14:paraId="0BB020B6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divieto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tutta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dottorato;</w:t>
      </w:r>
    </w:p>
    <w:p w14:paraId="7EE3983E" w14:textId="77777777"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dottorando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abbia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completato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programma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attività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l’anno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precedente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 sia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ammesso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all’anno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successivo;</w:t>
      </w:r>
    </w:p>
    <w:p w14:paraId="7C547037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Legge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28.12.2001,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448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(cd.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aspettativa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retribuita);</w:t>
      </w:r>
    </w:p>
    <w:p w14:paraId="4E61EB2F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stessa.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restituirà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gli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eventuali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ratei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già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percepiti;</w:t>
      </w:r>
    </w:p>
    <w:p w14:paraId="1D8857FF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 xml:space="preserve">di aver provveduto alla costituzione di una posizione contributiva INPS, iscrivendosi alla “Gestione </w:t>
      </w:r>
      <w:proofErr w:type="gramStart"/>
      <w:r>
        <w:rPr>
          <w:b/>
          <w:i/>
          <w:sz w:val="20"/>
        </w:rPr>
        <w:t>separata”/</w:t>
      </w:r>
      <w:proofErr w:type="gramEnd"/>
      <w:r>
        <w:rPr>
          <w:b/>
          <w:i/>
          <w:sz w:val="20"/>
        </w:rPr>
        <w:t>di impegnarsi a costituire una posizione contributiva INPS, iscrivendosi alla “Gestione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separata”;</w:t>
      </w:r>
    </w:p>
    <w:p w14:paraId="12A49706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sottoscritto;</w:t>
      </w:r>
    </w:p>
    <w:p w14:paraId="4F427C4C" w14:textId="77777777"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provveduto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versamento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diritto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allo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studio.</w:t>
      </w:r>
    </w:p>
    <w:p w14:paraId="44A75583" w14:textId="77777777" w:rsidR="00910ABA" w:rsidRDefault="00910ABA">
      <w:pPr>
        <w:pStyle w:val="Corpotesto"/>
        <w:spacing w:before="8"/>
        <w:rPr>
          <w:sz w:val="26"/>
        </w:rPr>
      </w:pPr>
    </w:p>
    <w:p w14:paraId="62885DA0" w14:textId="77777777" w:rsidR="00910ABA" w:rsidRDefault="00E0544E">
      <w:pPr>
        <w:spacing w:before="1" w:line="278" w:lineRule="auto"/>
        <w:ind w:left="111" w:right="523" w:hanging="3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</w:t>
      </w:r>
      <w:r>
        <w:rPr>
          <w:rFonts w:ascii="Arial"/>
          <w:color w:val="0000FF"/>
          <w:w w:val="105"/>
          <w:sz w:val="20"/>
        </w:rPr>
        <w:t xml:space="preserve">     </w:t>
      </w:r>
      <w:r>
        <w:rPr>
          <w:rFonts w:ascii="Arial"/>
          <w:color w:val="0000FF"/>
          <w:w w:val="105"/>
          <w:sz w:val="20"/>
          <w:u w:val="single" w:color="0000FF"/>
        </w:rPr>
        <w:t>dati</w:t>
      </w:r>
      <w:r>
        <w:rPr>
          <w:rFonts w:ascii="Arial"/>
          <w:color w:val="0000FF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(GDPR, </w:t>
      </w:r>
      <w:r>
        <w:rPr>
          <w:rFonts w:ascii="Calibri"/>
          <w:i/>
          <w:w w:val="105"/>
          <w:sz w:val="20"/>
        </w:rPr>
        <w:t xml:space="preserve">General Data </w:t>
      </w:r>
      <w:proofErr w:type="spellStart"/>
      <w:r>
        <w:rPr>
          <w:rFonts w:ascii="Calibri"/>
          <w:i/>
          <w:w w:val="105"/>
          <w:sz w:val="20"/>
        </w:rPr>
        <w:t>Protection</w:t>
      </w:r>
      <w:proofErr w:type="spellEnd"/>
      <w:r>
        <w:rPr>
          <w:rFonts w:ascii="Calibri"/>
          <w:i/>
          <w:w w:val="105"/>
          <w:sz w:val="20"/>
        </w:rPr>
        <w:t xml:space="preserve"> </w:t>
      </w:r>
      <w:proofErr w:type="spellStart"/>
      <w:r>
        <w:rPr>
          <w:rFonts w:ascii="Calibri"/>
          <w:i/>
          <w:w w:val="105"/>
          <w:sz w:val="20"/>
        </w:rPr>
        <w:t>Regulation</w:t>
      </w:r>
      <w:proofErr w:type="spellEnd"/>
      <w:r>
        <w:rPr>
          <w:rFonts w:ascii="Calibri"/>
          <w:i/>
          <w:w w:val="105"/>
          <w:sz w:val="20"/>
        </w:rPr>
        <w:t>- Regolamento UE 2016/679)</w:t>
      </w:r>
      <w:r>
        <w:rPr>
          <w:rFonts w:ascii="Arial"/>
          <w:w w:val="105"/>
          <w:sz w:val="20"/>
        </w:rPr>
        <w:t>, i dati personali raccolti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saranno</w:t>
      </w:r>
    </w:p>
    <w:p w14:paraId="247CB791" w14:textId="77777777" w:rsidR="00910ABA" w:rsidRDefault="00910ABA">
      <w:pPr>
        <w:spacing w:line="278" w:lineRule="auto"/>
        <w:jc w:val="center"/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14:paraId="5F9AF37D" w14:textId="77777777"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14:paraId="567BFCFE" w14:textId="77777777" w:rsidR="00910ABA" w:rsidRDefault="00910ABA">
      <w:pPr>
        <w:pStyle w:val="Corpotesto"/>
        <w:rPr>
          <w:rFonts w:ascii="Arial"/>
          <w:b w:val="0"/>
          <w:i w:val="0"/>
        </w:rPr>
      </w:pPr>
    </w:p>
    <w:p w14:paraId="6DA57C67" w14:textId="77777777" w:rsidR="00910ABA" w:rsidRDefault="00904DE4">
      <w:pPr>
        <w:pStyle w:val="Corpotesto"/>
        <w:rPr>
          <w:rFonts w:ascii="Arial"/>
          <w:b w:val="0"/>
          <w:i w:val="0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CAA14E" wp14:editId="1E9B03CE">
                <wp:simplePos x="0" y="0"/>
                <wp:positionH relativeFrom="page">
                  <wp:posOffset>542290</wp:posOffset>
                </wp:positionH>
                <wp:positionV relativeFrom="paragraph">
                  <wp:posOffset>102870</wp:posOffset>
                </wp:positionV>
                <wp:extent cx="141605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2230"/>
                            <a:gd name="T2" fmla="+- 0 3084 854"/>
                            <a:gd name="T3" fmla="*/ T2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F204" id="Freeform 3" o:spid="_x0000_s1026" style="position:absolute;margin-left:42.7pt;margin-top:8.1pt;width:1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" path="m,l2230,e" filled="f" strokeweight=".22267mm">
                <v:path arrowok="t" o:connecttype="custom" o:connectlocs="0,0;1416050,0" o:connectangles="0,0"/>
                <w10:wrap type="topAndBottom" anchorx="page"/>
              </v:shape>
            </w:pict>
          </mc:Fallback>
        </mc:AlternateContent>
      </w:r>
    </w:p>
    <w:p w14:paraId="00A27D59" w14:textId="77777777"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14:paraId="74AF719B" w14:textId="77777777" w:rsidR="00910ABA" w:rsidRDefault="00910ABA">
      <w:pPr>
        <w:pStyle w:val="Corpotesto"/>
        <w:rPr>
          <w:rFonts w:ascii="Arial"/>
          <w:b w:val="0"/>
          <w:i w:val="0"/>
          <w:sz w:val="26"/>
        </w:rPr>
      </w:pPr>
    </w:p>
    <w:p w14:paraId="09A642F2" w14:textId="77777777" w:rsidR="00910ABA" w:rsidRDefault="00910ABA">
      <w:pPr>
        <w:pStyle w:val="Corpotesto"/>
        <w:spacing w:before="11"/>
        <w:rPr>
          <w:rFonts w:ascii="Arial"/>
          <w:b w:val="0"/>
          <w:i w:val="0"/>
          <w:sz w:val="24"/>
        </w:rPr>
      </w:pPr>
    </w:p>
    <w:p w14:paraId="4A62F1B0" w14:textId="77777777"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14:paraId="50DEDA7B" w14:textId="77777777" w:rsidR="00910ABA" w:rsidRDefault="00910ABA">
      <w:pPr>
        <w:pStyle w:val="Corpotesto"/>
        <w:rPr>
          <w:rFonts w:ascii="Arial"/>
          <w:b w:val="0"/>
          <w:i w:val="0"/>
        </w:rPr>
      </w:pPr>
    </w:p>
    <w:p w14:paraId="10708FF5" w14:textId="77777777" w:rsidR="00910ABA" w:rsidRDefault="00904DE4">
      <w:pPr>
        <w:pStyle w:val="Corpotesto"/>
        <w:spacing w:before="9"/>
        <w:rPr>
          <w:rFonts w:ascii="Arial"/>
          <w:b w:val="0"/>
          <w:i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EDC0D7" wp14:editId="2B0BCB21">
                <wp:simplePos x="0" y="0"/>
                <wp:positionH relativeFrom="page">
                  <wp:posOffset>5423535</wp:posOffset>
                </wp:positionH>
                <wp:positionV relativeFrom="paragraph">
                  <wp:posOffset>188595</wp:posOffset>
                </wp:positionV>
                <wp:extent cx="13068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058"/>
                            <a:gd name="T2" fmla="+- 0 10599 8541"/>
                            <a:gd name="T3" fmla="*/ T2 w 2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8">
                              <a:moveTo>
                                <a:pt x="0" y="0"/>
                              </a:moveTo>
                              <a:lnTo>
                                <a:pt x="2058" y="0"/>
                              </a:lnTo>
                            </a:path>
                          </a:pathLst>
                        </a:custGeom>
                        <a:noFill/>
                        <a:ln w="8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756B3" id="Freeform 2" o:spid="_x0000_s1026" style="position:absolute;margin-left:427.05pt;margin-top:14.85pt;width:10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8f+Q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" path="m,l2058,e" filled="f" strokeweight=".22464mm">
                <v:path arrowok="t" o:connecttype="custom" o:connectlocs="0,0;1306830,0" o:connectangles="0,0"/>
                <w10:wrap type="topAndBottom" anchorx="page"/>
              </v:shape>
            </w:pict>
          </mc:Fallback>
        </mc:AlternateConten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8328" w14:textId="77777777" w:rsidR="00157C32" w:rsidRDefault="00157C32" w:rsidP="00910ABA">
      <w:r>
        <w:separator/>
      </w:r>
    </w:p>
  </w:endnote>
  <w:endnote w:type="continuationSeparator" w:id="0">
    <w:p w14:paraId="3307F030" w14:textId="77777777" w:rsidR="00157C32" w:rsidRDefault="00157C32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8E3" w14:textId="77777777" w:rsidR="00910ABA" w:rsidRDefault="00904DE4">
    <w:pPr>
      <w:pStyle w:val="Corpotesto"/>
      <w:spacing w:line="14" w:lineRule="auto"/>
      <w:rPr>
        <w:b w:val="0"/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574462" wp14:editId="4DE7235D">
              <wp:simplePos x="0" y="0"/>
              <wp:positionH relativeFrom="page">
                <wp:posOffset>913765</wp:posOffset>
              </wp:positionH>
              <wp:positionV relativeFrom="page">
                <wp:posOffset>10163810</wp:posOffset>
              </wp:positionV>
              <wp:extent cx="5735955" cy="3035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496BB" w14:textId="77777777" w:rsidR="00910ABA" w:rsidRDefault="00E0544E">
                          <w:pPr>
                            <w:spacing w:before="39"/>
                            <w:ind w:left="17" w:right="17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 xml:space="preserve">Area Servizi - Settore Servizi agli Studenti - U.O. </w:t>
                          </w:r>
                          <w:proofErr w:type="gramStart"/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Post Laurea</w:t>
                          </w:r>
                          <w:proofErr w:type="gramEnd"/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.</w:t>
                          </w:r>
                        </w:p>
                        <w:p w14:paraId="5D5745A5" w14:textId="77777777" w:rsidR="00910ABA" w:rsidRPr="00E0544E" w:rsidRDefault="00E0544E">
                          <w:pPr>
                            <w:spacing w:before="26"/>
                            <w:ind w:left="17" w:right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Piazza Guerrazzi,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Benevento.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Tel.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0824</w:t>
                          </w:r>
                          <w:r w:rsidRPr="00E0544E"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305460-61-77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–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email</w:t>
                          </w:r>
                          <w:proofErr w:type="gramEnd"/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: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E0544E">
                              <w:rPr>
                                <w:rFonts w:ascii="Arial" w:hAnsi="Arial"/>
                                <w:color w:val="0000FF"/>
                                <w:w w:val="105"/>
                                <w:sz w:val="16"/>
                                <w:u w:val="single" w:color="0000FF"/>
                              </w:rPr>
                              <w:t>servizi.postlaurea@unisannio.it</w:t>
                            </w:r>
                            <w:r w:rsidRPr="00E0544E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744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5pt;margin-top:800.3pt;width:451.6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" filled="f" stroked="f">
              <v:textbox inset="0,0,0,0">
                <w:txbxContent>
                  <w:p w14:paraId="374496BB" w14:textId="77777777" w:rsidR="00910ABA" w:rsidRDefault="00E0544E">
                    <w:pPr>
                      <w:spacing w:before="39"/>
                      <w:ind w:left="17" w:right="17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 xml:space="preserve">Area Servizi - Settore Servizi agli Studenti - U.O. </w:t>
                    </w:r>
                    <w:proofErr w:type="gramStart"/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Post Laurea</w:t>
                    </w:r>
                    <w:proofErr w:type="gramEnd"/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.</w:t>
                    </w:r>
                  </w:p>
                  <w:p w14:paraId="5D5745A5" w14:textId="77777777" w:rsidR="00910ABA" w:rsidRPr="00E0544E" w:rsidRDefault="00E0544E">
                    <w:pPr>
                      <w:spacing w:before="26"/>
                      <w:ind w:left="17" w:right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>Piazza Guerrazzi,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Benevento.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Tel.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0824</w:t>
                    </w:r>
                    <w:r w:rsidRPr="00E0544E"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305460-61-77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–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email</w:t>
                    </w:r>
                    <w:proofErr w:type="gramEnd"/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: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hyperlink r:id="rId2">
                      <w:r w:rsidRPr="00E0544E">
                        <w:rPr>
                          <w:rFonts w:ascii="Arial" w:hAnsi="Arial"/>
                          <w:color w:val="0000FF"/>
                          <w:w w:val="105"/>
                          <w:sz w:val="16"/>
                          <w:u w:val="single" w:color="0000FF"/>
                        </w:rPr>
                        <w:t>servizi.postlaurea@unisannio.it</w:t>
                      </w:r>
                      <w:r w:rsidRPr="00E0544E">
                        <w:rPr>
                          <w:rFonts w:ascii="Arial" w:hAnsi="Arial"/>
                          <w:w w:val="105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01D6" w14:textId="77777777" w:rsidR="00157C32" w:rsidRDefault="00157C32" w:rsidP="00910ABA">
      <w:r>
        <w:separator/>
      </w:r>
    </w:p>
  </w:footnote>
  <w:footnote w:type="continuationSeparator" w:id="0">
    <w:p w14:paraId="2F40550B" w14:textId="77777777" w:rsidR="00157C32" w:rsidRDefault="00157C32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 w16cid:durableId="1960719415">
    <w:abstractNumId w:val="0"/>
  </w:num>
  <w:num w:numId="2" w16cid:durableId="122953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A"/>
    <w:rsid w:val="00112E75"/>
    <w:rsid w:val="00157C32"/>
    <w:rsid w:val="002F0E9B"/>
    <w:rsid w:val="002F546B"/>
    <w:rsid w:val="004B1B8B"/>
    <w:rsid w:val="006B2EB8"/>
    <w:rsid w:val="00904DE4"/>
    <w:rsid w:val="00910ABA"/>
    <w:rsid w:val="00A31E17"/>
    <w:rsid w:val="00A9676B"/>
    <w:rsid w:val="00AB5154"/>
    <w:rsid w:val="00BF2CCF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8266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sannio.it/sites/default/files/emblema.png.pagespeed.ce.L9uvAVRyn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postlaurea@unisannio.it" TargetMode="External"/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reddito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 Lombardi</cp:lastModifiedBy>
  <cp:revision>4</cp:revision>
  <dcterms:created xsi:type="dcterms:W3CDTF">2022-11-29T14:21:00Z</dcterms:created>
  <dcterms:modified xsi:type="dcterms:W3CDTF">2024-10-03T12:59:00Z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